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A7" w:rsidRDefault="009257A7" w:rsidP="009257A7">
      <w:pPr>
        <w:pStyle w:val="berschrift1"/>
      </w:pPr>
      <w:r>
        <w:t>Förderprogramm: KfW - Energieeffizient Bauen, KfW-Effizienzhaus 55 (153) (Förderkredit)</w:t>
      </w:r>
    </w:p>
    <w:p w:rsidR="009257A7" w:rsidRDefault="009257A7" w:rsidP="009257A7">
      <w:pPr>
        <w:pStyle w:val="berschrift2"/>
      </w:pPr>
      <w:r>
        <w:t>Was wird gefördert?</w:t>
      </w:r>
    </w:p>
    <w:p w:rsidR="009257A7" w:rsidRDefault="009257A7" w:rsidP="009257A7">
      <w:pPr>
        <w:pStyle w:val="StandardWeb"/>
      </w:pPr>
      <w:r>
        <w:t xml:space="preserve">Das Förderprogramm dient der zinsgünstigen langfristigen Finanzierung von Errichtung, Herstellung oder Ersterwerb von KfW-Effizienzhäusern. Gefördert wird: </w:t>
      </w:r>
      <w:r>
        <w:br/>
      </w:r>
      <w:r>
        <w:br/>
      </w:r>
      <w:r>
        <w:rPr>
          <w:b/>
          <w:bCs/>
        </w:rPr>
        <w:t>KfW-Effizienzhaus 55</w:t>
      </w:r>
      <w:r>
        <w:t xml:space="preserve"> </w:t>
      </w:r>
    </w:p>
    <w:p w:rsidR="009257A7" w:rsidRDefault="009257A7" w:rsidP="009257A7">
      <w:pPr>
        <w:numPr>
          <w:ilvl w:val="0"/>
          <w:numId w:val="4"/>
        </w:numPr>
        <w:spacing w:before="100" w:beforeAutospacing="1" w:after="100" w:afterAutospacing="1" w:line="240" w:lineRule="auto"/>
      </w:pPr>
      <w:r>
        <w:t>KfW-Effizienzhäuser 55 dürfen den Jahres-Primärenergiebedarf (</w:t>
      </w:r>
      <w:proofErr w:type="spellStart"/>
      <w:r>
        <w:t>Qp</w:t>
      </w:r>
      <w:proofErr w:type="spellEnd"/>
      <w:r>
        <w:t xml:space="preserve">) von 55 Prozent und den Transmissionswärmeverlust (H’T) von 70 Prozent der errechneten Werte für das Referenzgebäude nach Tabelle 1 der Anlage 1 der </w:t>
      </w:r>
      <w:proofErr w:type="spellStart"/>
      <w:r>
        <w:t>EnEV</w:t>
      </w:r>
      <w:proofErr w:type="spellEnd"/>
      <w:r>
        <w:t xml:space="preserve"> nicht überschreiten.</w:t>
      </w:r>
    </w:p>
    <w:p w:rsidR="009257A7" w:rsidRDefault="009257A7" w:rsidP="009257A7">
      <w:pPr>
        <w:numPr>
          <w:ilvl w:val="0"/>
          <w:numId w:val="4"/>
        </w:numPr>
        <w:spacing w:before="100" w:beforeAutospacing="1" w:after="100" w:afterAutospacing="1" w:line="240" w:lineRule="auto"/>
      </w:pPr>
      <w:r>
        <w:t xml:space="preserve">Gleichzeitig darf der Transmissionswärmeverlust nicht höher sein, als nach Tabelle 2 der Anlage 1 der </w:t>
      </w:r>
      <w:proofErr w:type="spellStart"/>
      <w:r>
        <w:t>EnEV</w:t>
      </w:r>
      <w:proofErr w:type="spellEnd"/>
      <w:r>
        <w:t xml:space="preserve"> zulässig.</w:t>
      </w:r>
    </w:p>
    <w:p w:rsidR="009257A7" w:rsidRDefault="009257A7" w:rsidP="009257A7">
      <w:pPr>
        <w:numPr>
          <w:ilvl w:val="0"/>
          <w:numId w:val="4"/>
        </w:numPr>
        <w:spacing w:before="100" w:beforeAutospacing="1" w:after="100" w:afterAutospacing="1" w:line="240" w:lineRule="auto"/>
      </w:pPr>
      <w:r>
        <w:t xml:space="preserve">Ein energieeffizienter Neubau erfordert eine fundierte Fachplanung und qualifizierte Begleitung bei der Errichtung. Im Rahmen der Planung, Antragstellung und Durchführung eines geförderten Vorhabens ist zur Unterstützung des Bauherrn ein Sachverständiger erforderlich. </w:t>
      </w:r>
    </w:p>
    <w:p w:rsidR="009257A7" w:rsidRDefault="009257A7" w:rsidP="009257A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9257A7" w:rsidRPr="009257A7" w:rsidRDefault="009257A7" w:rsidP="009257A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257A7">
        <w:rPr>
          <w:rFonts w:ascii="Times New Roman" w:eastAsia="Times New Roman" w:hAnsi="Times New Roman" w:cs="Times New Roman"/>
          <w:b/>
          <w:bCs/>
          <w:sz w:val="36"/>
          <w:szCs w:val="36"/>
          <w:lang w:eastAsia="de-DE"/>
        </w:rPr>
        <w:t>Hier sind Fördermöglichkeiten aufgelistet, die für Ihr Projekt in Frage kommen.</w:t>
      </w:r>
    </w:p>
    <w:p w:rsidR="009257A7" w:rsidRPr="009257A7" w:rsidRDefault="009257A7" w:rsidP="009257A7">
      <w:p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Bitte nutzen Sie die Filterfunktion, um sich nur bestimmte Programme anzeigen zu lassen. </w:t>
      </w:r>
    </w:p>
    <w:p w:rsidR="009257A7" w:rsidRPr="009257A7" w:rsidRDefault="009257A7" w:rsidP="009257A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257A7">
        <w:rPr>
          <w:rFonts w:ascii="Times New Roman" w:eastAsia="Times New Roman" w:hAnsi="Times New Roman" w:cs="Times New Roman"/>
          <w:b/>
          <w:bCs/>
          <w:sz w:val="36"/>
          <w:szCs w:val="36"/>
          <w:lang w:eastAsia="de-DE"/>
        </w:rPr>
        <w:t>Ihr Förderprogramm</w:t>
      </w:r>
    </w:p>
    <w:p w:rsidR="009257A7" w:rsidRPr="009257A7" w:rsidRDefault="009257A7" w:rsidP="009257A7">
      <w:p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KfW - Energieeffizient Bauen, KfW-Effizienzhaus 55 (153) (Förderkredit)</w:t>
      </w:r>
    </w:p>
    <w:p w:rsidR="009257A7" w:rsidRPr="009257A7" w:rsidRDefault="009257A7" w:rsidP="009257A7">
      <w:p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b/>
          <w:bCs/>
          <w:sz w:val="24"/>
          <w:szCs w:val="24"/>
          <w:lang w:eastAsia="de-DE"/>
        </w:rPr>
        <w:t>Was wird gefördert?</w:t>
      </w:r>
      <w:r w:rsidRPr="009257A7">
        <w:rPr>
          <w:rFonts w:ascii="Times New Roman" w:eastAsia="Times New Roman" w:hAnsi="Times New Roman" w:cs="Times New Roman"/>
          <w:sz w:val="24"/>
          <w:szCs w:val="24"/>
          <w:lang w:eastAsia="de-DE"/>
        </w:rPr>
        <w:t xml:space="preserve"> </w:t>
      </w:r>
    </w:p>
    <w:p w:rsidR="009257A7" w:rsidRPr="009257A7" w:rsidRDefault="009257A7" w:rsidP="009257A7">
      <w:p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Das Förderprogramm dient der zinsgünstigen langfristigen Finanzierung von Errichtung, Herstellung oder Ersterwerb von KfW-Effizienzhäusern. Gefördert wird: </w:t>
      </w:r>
      <w:r w:rsidRPr="009257A7">
        <w:rPr>
          <w:rFonts w:ascii="Times New Roman" w:eastAsia="Times New Roman" w:hAnsi="Times New Roman" w:cs="Times New Roman"/>
          <w:sz w:val="24"/>
          <w:szCs w:val="24"/>
          <w:lang w:eastAsia="de-DE"/>
        </w:rPr>
        <w:br/>
      </w:r>
      <w:r w:rsidRPr="009257A7">
        <w:rPr>
          <w:rFonts w:ascii="Times New Roman" w:eastAsia="Times New Roman" w:hAnsi="Times New Roman" w:cs="Times New Roman"/>
          <w:sz w:val="24"/>
          <w:szCs w:val="24"/>
          <w:lang w:eastAsia="de-DE"/>
        </w:rPr>
        <w:br/>
      </w:r>
      <w:r w:rsidRPr="009257A7">
        <w:rPr>
          <w:rFonts w:ascii="Times New Roman" w:eastAsia="Times New Roman" w:hAnsi="Times New Roman" w:cs="Times New Roman"/>
          <w:b/>
          <w:bCs/>
          <w:sz w:val="24"/>
          <w:szCs w:val="24"/>
          <w:lang w:eastAsia="de-DE"/>
        </w:rPr>
        <w:t>KfW-Effizienzhaus 55</w:t>
      </w:r>
      <w:r w:rsidRPr="009257A7">
        <w:rPr>
          <w:rFonts w:ascii="Times New Roman" w:eastAsia="Times New Roman" w:hAnsi="Times New Roman" w:cs="Times New Roman"/>
          <w:sz w:val="24"/>
          <w:szCs w:val="24"/>
          <w:lang w:eastAsia="de-DE"/>
        </w:rPr>
        <w:t xml:space="preserve"> </w:t>
      </w:r>
    </w:p>
    <w:p w:rsidR="009257A7" w:rsidRPr="009257A7" w:rsidRDefault="009257A7" w:rsidP="00925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KfW-Effizienzhäuser 55 dürfen den Jahres-Primärenergiebedarf (</w:t>
      </w:r>
      <w:proofErr w:type="spellStart"/>
      <w:r w:rsidRPr="009257A7">
        <w:rPr>
          <w:rFonts w:ascii="Times New Roman" w:eastAsia="Times New Roman" w:hAnsi="Times New Roman" w:cs="Times New Roman"/>
          <w:sz w:val="24"/>
          <w:szCs w:val="24"/>
          <w:lang w:eastAsia="de-DE"/>
        </w:rPr>
        <w:t>Qp</w:t>
      </w:r>
      <w:proofErr w:type="spellEnd"/>
      <w:r w:rsidRPr="009257A7">
        <w:rPr>
          <w:rFonts w:ascii="Times New Roman" w:eastAsia="Times New Roman" w:hAnsi="Times New Roman" w:cs="Times New Roman"/>
          <w:sz w:val="24"/>
          <w:szCs w:val="24"/>
          <w:lang w:eastAsia="de-DE"/>
        </w:rPr>
        <w:t xml:space="preserve">) von 55 Prozent und den Transmissionswärmeverlust (H’T) von 70 Prozent der errechneten Werte für das Referenzgebäude nach Tabelle 1 der Anlage 1 der </w:t>
      </w:r>
      <w:proofErr w:type="spellStart"/>
      <w:r w:rsidRPr="009257A7">
        <w:rPr>
          <w:rFonts w:ascii="Times New Roman" w:eastAsia="Times New Roman" w:hAnsi="Times New Roman" w:cs="Times New Roman"/>
          <w:sz w:val="24"/>
          <w:szCs w:val="24"/>
          <w:lang w:eastAsia="de-DE"/>
        </w:rPr>
        <w:t>EnEV</w:t>
      </w:r>
      <w:proofErr w:type="spellEnd"/>
      <w:r w:rsidRPr="009257A7">
        <w:rPr>
          <w:rFonts w:ascii="Times New Roman" w:eastAsia="Times New Roman" w:hAnsi="Times New Roman" w:cs="Times New Roman"/>
          <w:sz w:val="24"/>
          <w:szCs w:val="24"/>
          <w:lang w:eastAsia="de-DE"/>
        </w:rPr>
        <w:t xml:space="preserve"> nicht überschreiten.</w:t>
      </w:r>
    </w:p>
    <w:p w:rsidR="009257A7" w:rsidRPr="009257A7" w:rsidRDefault="009257A7" w:rsidP="00925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Gleichzeitig darf der Transmissionswärmeverlust nicht höher sein, als nach Tabelle 2 der Anlage 1 der </w:t>
      </w:r>
      <w:proofErr w:type="spellStart"/>
      <w:r w:rsidRPr="009257A7">
        <w:rPr>
          <w:rFonts w:ascii="Times New Roman" w:eastAsia="Times New Roman" w:hAnsi="Times New Roman" w:cs="Times New Roman"/>
          <w:sz w:val="24"/>
          <w:szCs w:val="24"/>
          <w:lang w:eastAsia="de-DE"/>
        </w:rPr>
        <w:t>EnEV</w:t>
      </w:r>
      <w:proofErr w:type="spellEnd"/>
      <w:r w:rsidRPr="009257A7">
        <w:rPr>
          <w:rFonts w:ascii="Times New Roman" w:eastAsia="Times New Roman" w:hAnsi="Times New Roman" w:cs="Times New Roman"/>
          <w:sz w:val="24"/>
          <w:szCs w:val="24"/>
          <w:lang w:eastAsia="de-DE"/>
        </w:rPr>
        <w:t xml:space="preserve"> zulässig.</w:t>
      </w:r>
    </w:p>
    <w:p w:rsidR="009257A7" w:rsidRPr="009257A7" w:rsidRDefault="009257A7" w:rsidP="00925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Ein energieeffizienter Neubau erfordert eine fundierte Fachplanung und qualifizierte Begleitung bei der Errichtung. Im Rahmen der Planung, Antragstellung und </w:t>
      </w:r>
      <w:r w:rsidRPr="009257A7">
        <w:rPr>
          <w:rFonts w:ascii="Times New Roman" w:eastAsia="Times New Roman" w:hAnsi="Times New Roman" w:cs="Times New Roman"/>
          <w:sz w:val="24"/>
          <w:szCs w:val="24"/>
          <w:lang w:eastAsia="de-DE"/>
        </w:rPr>
        <w:lastRenderedPageBreak/>
        <w:t xml:space="preserve">Durchführung eines geförderten Vorhabens ist zur Unterstützung des Bauherrn ein Sachverständiger erforderlich. </w:t>
      </w:r>
    </w:p>
    <w:p w:rsidR="009257A7" w:rsidRPr="009257A7" w:rsidRDefault="009257A7" w:rsidP="009257A7">
      <w:p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b/>
          <w:bCs/>
          <w:sz w:val="24"/>
          <w:szCs w:val="24"/>
          <w:lang w:eastAsia="de-DE"/>
        </w:rPr>
        <w:t>Wer wird gefördert?</w:t>
      </w:r>
      <w:r w:rsidRPr="009257A7">
        <w:rPr>
          <w:rFonts w:ascii="Times New Roman" w:eastAsia="Times New Roman" w:hAnsi="Times New Roman" w:cs="Times New Roman"/>
          <w:sz w:val="24"/>
          <w:szCs w:val="24"/>
          <w:lang w:eastAsia="de-DE"/>
        </w:rPr>
        <w:t xml:space="preserve"> </w:t>
      </w:r>
    </w:p>
    <w:p w:rsidR="009257A7" w:rsidRPr="009257A7" w:rsidRDefault="009257A7" w:rsidP="009257A7">
      <w:p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Antragsberechtigt sind:</w:t>
      </w:r>
    </w:p>
    <w:p w:rsidR="009257A7" w:rsidRPr="009257A7" w:rsidRDefault="009257A7" w:rsidP="009257A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alle Träger von Investitionsmaßnahmen (z. B. Privatpersonen, Wohnungseigentümergemeinschaften, Wohnungsunternehmen, Wohnungsgenossenschaften, Bauträger, Eigentümer/Betreiber von Wohnheimen, Körperschaften und Anstalten des öffentlichen Rechts sowie </w:t>
      </w:r>
      <w:proofErr w:type="spellStart"/>
      <w:r w:rsidRPr="009257A7">
        <w:rPr>
          <w:rFonts w:ascii="Times New Roman" w:eastAsia="Times New Roman" w:hAnsi="Times New Roman" w:cs="Times New Roman"/>
          <w:sz w:val="24"/>
          <w:szCs w:val="24"/>
          <w:lang w:eastAsia="de-DE"/>
        </w:rPr>
        <w:t>Contracting</w:t>
      </w:r>
      <w:proofErr w:type="spellEnd"/>
      <w:r w:rsidRPr="009257A7">
        <w:rPr>
          <w:rFonts w:ascii="Times New Roman" w:eastAsia="Times New Roman" w:hAnsi="Times New Roman" w:cs="Times New Roman"/>
          <w:sz w:val="24"/>
          <w:szCs w:val="24"/>
          <w:lang w:eastAsia="de-DE"/>
        </w:rPr>
        <w:t>-Geber) an neuen selbst genutzten oder vermieteten Wohngebäuden sowie Eigentumswohnungen</w:t>
      </w:r>
    </w:p>
    <w:p w:rsidR="009257A7" w:rsidRPr="009257A7" w:rsidRDefault="009257A7" w:rsidP="009257A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Ersterwerber von neu errichteten Wohngebäuden oder Eigentumswohnungen. </w:t>
      </w:r>
    </w:p>
    <w:p w:rsidR="009257A7" w:rsidRPr="009257A7" w:rsidRDefault="009257A7" w:rsidP="009257A7">
      <w:p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b/>
          <w:bCs/>
          <w:sz w:val="24"/>
          <w:szCs w:val="24"/>
          <w:lang w:eastAsia="de-DE"/>
        </w:rPr>
        <w:t>Beschreibung:</w:t>
      </w:r>
      <w:r w:rsidRPr="009257A7">
        <w:rPr>
          <w:rFonts w:ascii="Times New Roman" w:eastAsia="Times New Roman" w:hAnsi="Times New Roman" w:cs="Times New Roman"/>
          <w:sz w:val="24"/>
          <w:szCs w:val="24"/>
          <w:lang w:eastAsia="de-DE"/>
        </w:rPr>
        <w:t xml:space="preserve"> </w:t>
      </w:r>
    </w:p>
    <w:p w:rsidR="009257A7" w:rsidRPr="009257A7" w:rsidRDefault="009257A7" w:rsidP="009257A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Finanziert werden bis zu 100 Prozent der Bauwerkskosten (Baukosten ohne Grundstück), maximal 100.000 Euro pro Wohneinheit.</w:t>
      </w:r>
    </w:p>
    <w:p w:rsidR="009257A7" w:rsidRPr="009257A7" w:rsidRDefault="009257A7" w:rsidP="009257A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Die Kreditlaufzeit beträgt in der Regel bis zu 20 Jahre mit 1 - 3 tilgungsfreien </w:t>
      </w:r>
      <w:proofErr w:type="gramStart"/>
      <w:r w:rsidRPr="009257A7">
        <w:rPr>
          <w:rFonts w:ascii="Times New Roman" w:eastAsia="Times New Roman" w:hAnsi="Times New Roman" w:cs="Times New Roman"/>
          <w:sz w:val="24"/>
          <w:szCs w:val="24"/>
          <w:lang w:eastAsia="de-DE"/>
        </w:rPr>
        <w:t>Anlaufjahren</w:t>
      </w:r>
      <w:proofErr w:type="gramEnd"/>
      <w:r w:rsidRPr="009257A7">
        <w:rPr>
          <w:rFonts w:ascii="Times New Roman" w:eastAsia="Times New Roman" w:hAnsi="Times New Roman" w:cs="Times New Roman"/>
          <w:sz w:val="24"/>
          <w:szCs w:val="24"/>
          <w:lang w:eastAsia="de-DE"/>
        </w:rPr>
        <w:t>. Es können auch kürzere (bis zu 10 Jahren) oder längere (bis zu 30 Jahren) Kreditlaufzeiten vereinbart werden.</w:t>
      </w:r>
    </w:p>
    <w:p w:rsidR="009257A7" w:rsidRPr="009257A7" w:rsidRDefault="009257A7" w:rsidP="009257A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Der Zinssatz ist für 10 Jahre fest. Bei Krediten mit mehr als 10 Jahren Laufzeit wird der Zins danach neu festgelegt. Das Darlehen wird zu dem am Tag der Zusage geltenden Zinssatz bewilligt. Falls bei Antragseingang ein günstigerer Zinssatz galt, kommt dieser zur Anwendung.</w:t>
      </w:r>
    </w:p>
    <w:p w:rsidR="009257A7" w:rsidRPr="009257A7" w:rsidRDefault="009257A7" w:rsidP="009257A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 xml:space="preserve">Es werden 100 Prozent des </w:t>
      </w:r>
      <w:proofErr w:type="spellStart"/>
      <w:r w:rsidRPr="009257A7">
        <w:rPr>
          <w:rFonts w:ascii="Times New Roman" w:eastAsia="Times New Roman" w:hAnsi="Times New Roman" w:cs="Times New Roman"/>
          <w:sz w:val="24"/>
          <w:szCs w:val="24"/>
          <w:lang w:eastAsia="de-DE"/>
        </w:rPr>
        <w:t>Zusagebetrages</w:t>
      </w:r>
      <w:proofErr w:type="spellEnd"/>
      <w:r w:rsidRPr="009257A7">
        <w:rPr>
          <w:rFonts w:ascii="Times New Roman" w:eastAsia="Times New Roman" w:hAnsi="Times New Roman" w:cs="Times New Roman"/>
          <w:sz w:val="24"/>
          <w:szCs w:val="24"/>
          <w:lang w:eastAsia="de-DE"/>
        </w:rPr>
        <w:t xml:space="preserve"> ausgezahlt. Kredite können in einer Summe oder in Teilbeträgen abgerufen werden.</w:t>
      </w:r>
    </w:p>
    <w:p w:rsidR="009257A7" w:rsidRPr="009257A7" w:rsidRDefault="009257A7" w:rsidP="009257A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Während der tilgungsfreien Jahre sind lediglich die Zinsen auf die ausgezahlten Kreditbeträge zu leisten. Nach Ablauf der tilgungsfreien Anlaufjahre ist in vierteljährlichen Annuitäten zu tilgen.</w:t>
      </w:r>
    </w:p>
    <w:p w:rsidR="009257A7" w:rsidRPr="009257A7" w:rsidRDefault="009257A7" w:rsidP="009257A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Eine vorzeitige Rückzahlung des gesamten Darlehens oder in Teilbeträgen ist während der ersten Zinsbindungsfrist jederzeit ohne Kosten für den Endkreditnehmer möglich.</w:t>
      </w:r>
    </w:p>
    <w:p w:rsidR="009257A7" w:rsidRPr="009257A7" w:rsidRDefault="009257A7" w:rsidP="009257A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257A7">
        <w:rPr>
          <w:rFonts w:ascii="Times New Roman" w:eastAsia="Times New Roman" w:hAnsi="Times New Roman" w:cs="Times New Roman"/>
          <w:sz w:val="24"/>
          <w:szCs w:val="24"/>
          <w:lang w:eastAsia="de-DE"/>
        </w:rPr>
        <w:t>Es wird Tilgungszuschuss gewährt.</w:t>
      </w:r>
    </w:p>
    <w:p w:rsidR="006659C3" w:rsidRPr="006659C3" w:rsidRDefault="006659C3" w:rsidP="006659C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59C3">
        <w:rPr>
          <w:rFonts w:ascii="Times New Roman" w:eastAsia="Times New Roman" w:hAnsi="Times New Roman" w:cs="Times New Roman"/>
          <w:b/>
          <w:bCs/>
          <w:sz w:val="36"/>
          <w:szCs w:val="36"/>
          <w:lang w:eastAsia="de-DE"/>
        </w:rPr>
        <w:t>Förderung: Wer wird gefördert?</w:t>
      </w:r>
    </w:p>
    <w:p w:rsidR="006659C3" w:rsidRPr="006659C3" w:rsidRDefault="006659C3" w:rsidP="006659C3">
      <w:p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Antragsberechtigt sind:</w:t>
      </w:r>
    </w:p>
    <w:p w:rsidR="006659C3" w:rsidRPr="006659C3" w:rsidRDefault="006659C3" w:rsidP="006659C3">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 xml:space="preserve">alle Träger von Investitionsmaßnahmen (z. B. Privatpersonen, Wohnungseigentümergemeinschaften, Wohnungsunternehmen, Wohnungsgenossenschaften, Bauträger, Eigentümer/Betreiber von Wohnheimen, Körperschaften und Anstalten des öffentlichen Rechts sowie </w:t>
      </w:r>
      <w:proofErr w:type="spellStart"/>
      <w:r w:rsidRPr="006659C3">
        <w:rPr>
          <w:rFonts w:ascii="Times New Roman" w:eastAsia="Times New Roman" w:hAnsi="Times New Roman" w:cs="Times New Roman"/>
          <w:sz w:val="24"/>
          <w:szCs w:val="24"/>
          <w:lang w:eastAsia="de-DE"/>
        </w:rPr>
        <w:t>Contracting</w:t>
      </w:r>
      <w:proofErr w:type="spellEnd"/>
      <w:r w:rsidRPr="006659C3">
        <w:rPr>
          <w:rFonts w:ascii="Times New Roman" w:eastAsia="Times New Roman" w:hAnsi="Times New Roman" w:cs="Times New Roman"/>
          <w:sz w:val="24"/>
          <w:szCs w:val="24"/>
          <w:lang w:eastAsia="de-DE"/>
        </w:rPr>
        <w:t>-Geber) an neuen selbst genutzten oder vermieteten Wohngebäuden sowie Eigentumswohnungen</w:t>
      </w:r>
    </w:p>
    <w:p w:rsidR="006659C3" w:rsidRPr="006659C3" w:rsidRDefault="006659C3" w:rsidP="006659C3">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 xml:space="preserve">Ersterwerber von neu errichteten Wohngebäuden oder Eigentumswohnungen. </w:t>
      </w:r>
    </w:p>
    <w:p w:rsidR="006659C3" w:rsidRPr="006659C3" w:rsidRDefault="006659C3" w:rsidP="006659C3">
      <w:pPr>
        <w:spacing w:after="0"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 xml:space="preserve">Private Antragsteller wenden sich an Ihre Geschäftsbank, die den KfW-Kredit </w:t>
      </w:r>
      <w:proofErr w:type="spellStart"/>
      <w:r w:rsidRPr="006659C3">
        <w:rPr>
          <w:rFonts w:ascii="Times New Roman" w:eastAsia="Times New Roman" w:hAnsi="Times New Roman" w:cs="Times New Roman"/>
          <w:sz w:val="24"/>
          <w:szCs w:val="24"/>
          <w:lang w:eastAsia="de-DE"/>
        </w:rPr>
        <w:t>durchleitet</w:t>
      </w:r>
      <w:proofErr w:type="spellEnd"/>
      <w:r w:rsidRPr="006659C3">
        <w:rPr>
          <w:rFonts w:ascii="Times New Roman" w:eastAsia="Times New Roman" w:hAnsi="Times New Roman" w:cs="Times New Roman"/>
          <w:sz w:val="24"/>
          <w:szCs w:val="24"/>
          <w:lang w:eastAsia="de-DE"/>
        </w:rPr>
        <w:t xml:space="preserve">. Öffentlich-rechtliche Kreditnehmer beantragen direkt bei der KfW. </w:t>
      </w:r>
    </w:p>
    <w:p w:rsidR="009E53DB" w:rsidRDefault="009E53DB" w:rsidP="006659C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6659C3" w:rsidRPr="006659C3" w:rsidRDefault="006659C3" w:rsidP="006659C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659C3">
        <w:rPr>
          <w:rFonts w:ascii="Times New Roman" w:eastAsia="Times New Roman" w:hAnsi="Times New Roman" w:cs="Times New Roman"/>
          <w:b/>
          <w:bCs/>
          <w:sz w:val="36"/>
          <w:szCs w:val="36"/>
          <w:lang w:eastAsia="de-DE"/>
        </w:rPr>
        <w:lastRenderedPageBreak/>
        <w:t>Beschreibung des Förderprogramms:</w:t>
      </w:r>
    </w:p>
    <w:p w:rsidR="006659C3" w:rsidRPr="006659C3" w:rsidRDefault="006659C3" w:rsidP="00665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Finanziert werden bis zu 100 Prozent der Bauwerkskosten (Baukosten ohne Grundstück), maximal 100.000 Euro pro Wohneinheit.</w:t>
      </w:r>
    </w:p>
    <w:p w:rsidR="006659C3" w:rsidRPr="006659C3" w:rsidRDefault="006659C3" w:rsidP="00665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 xml:space="preserve">Die Kreditlaufzeit beträgt in der Regel bis zu 20 Jahre mit 1 - 3 tilgungsfreien </w:t>
      </w:r>
      <w:proofErr w:type="gramStart"/>
      <w:r w:rsidRPr="006659C3">
        <w:rPr>
          <w:rFonts w:ascii="Times New Roman" w:eastAsia="Times New Roman" w:hAnsi="Times New Roman" w:cs="Times New Roman"/>
          <w:sz w:val="24"/>
          <w:szCs w:val="24"/>
          <w:lang w:eastAsia="de-DE"/>
        </w:rPr>
        <w:t>Anlaufjahren</w:t>
      </w:r>
      <w:proofErr w:type="gramEnd"/>
      <w:r w:rsidRPr="006659C3">
        <w:rPr>
          <w:rFonts w:ascii="Times New Roman" w:eastAsia="Times New Roman" w:hAnsi="Times New Roman" w:cs="Times New Roman"/>
          <w:sz w:val="24"/>
          <w:szCs w:val="24"/>
          <w:lang w:eastAsia="de-DE"/>
        </w:rPr>
        <w:t>. Es können auch kürzere (bis zu 10 Jahren) oder längere (bis zu 30 Jahren) Kreditlaufzeiten vereinbart werden.</w:t>
      </w:r>
    </w:p>
    <w:p w:rsidR="006659C3" w:rsidRPr="006659C3" w:rsidRDefault="006659C3" w:rsidP="00665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Der Zinssatz ist für 10 Jahre fest. Bei Krediten mit mehr als 10 Jahren Laufzeit wird der Zins danach neu festgelegt. Das Darlehen wird zu dem am Tag der Zusage geltenden Zinssatz bewilligt. Falls bei Antragseingang ein günstigerer Zinssatz galt, kommt dieser zur Anwendung.</w:t>
      </w:r>
    </w:p>
    <w:p w:rsidR="006659C3" w:rsidRPr="006659C3" w:rsidRDefault="006659C3" w:rsidP="00665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 xml:space="preserve">Es werden 100 Prozent des </w:t>
      </w:r>
      <w:proofErr w:type="spellStart"/>
      <w:r w:rsidRPr="006659C3">
        <w:rPr>
          <w:rFonts w:ascii="Times New Roman" w:eastAsia="Times New Roman" w:hAnsi="Times New Roman" w:cs="Times New Roman"/>
          <w:sz w:val="24"/>
          <w:szCs w:val="24"/>
          <w:lang w:eastAsia="de-DE"/>
        </w:rPr>
        <w:t>Zusagebetrages</w:t>
      </w:r>
      <w:proofErr w:type="spellEnd"/>
      <w:r w:rsidRPr="006659C3">
        <w:rPr>
          <w:rFonts w:ascii="Times New Roman" w:eastAsia="Times New Roman" w:hAnsi="Times New Roman" w:cs="Times New Roman"/>
          <w:sz w:val="24"/>
          <w:szCs w:val="24"/>
          <w:lang w:eastAsia="de-DE"/>
        </w:rPr>
        <w:t xml:space="preserve"> ausgezahlt. Kredite können in einer Summe oder in Teilbeträgen abgerufen werden.</w:t>
      </w:r>
    </w:p>
    <w:p w:rsidR="006659C3" w:rsidRPr="006659C3" w:rsidRDefault="006659C3" w:rsidP="00665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Während der tilgungsfreien Jahre sind lediglich die Zinsen auf die ausgezahlten Kreditbeträge zu leisten. Nach Ablauf der tilgungsfreien Anlaufjahre ist in vierteljährlichen Annuitäten zu tilgen.</w:t>
      </w:r>
    </w:p>
    <w:p w:rsidR="006659C3" w:rsidRPr="006659C3" w:rsidRDefault="006659C3" w:rsidP="00665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Eine vorzeitige Rückzahlung des gesamten Darlehens oder in Teilbeträgen ist während der ersten Zinsbindungsfrist jederzeit ohne Kosten für den Endkreditnehmer möglich.</w:t>
      </w:r>
    </w:p>
    <w:p w:rsidR="006659C3" w:rsidRPr="006659C3" w:rsidRDefault="006659C3" w:rsidP="006659C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Es wird Tilgungszuschuss gewährt.</w:t>
      </w:r>
    </w:p>
    <w:p w:rsidR="006659C3" w:rsidRDefault="006659C3" w:rsidP="006659C3">
      <w:pPr>
        <w:spacing w:before="100" w:beforeAutospacing="1" w:after="100" w:afterAutospacing="1" w:line="240" w:lineRule="auto"/>
        <w:rPr>
          <w:rFonts w:ascii="Times New Roman" w:eastAsia="Times New Roman" w:hAnsi="Times New Roman" w:cs="Times New Roman"/>
          <w:sz w:val="24"/>
          <w:szCs w:val="24"/>
          <w:lang w:eastAsia="de-DE"/>
        </w:rPr>
      </w:pPr>
      <w:r w:rsidRPr="006659C3">
        <w:rPr>
          <w:rFonts w:ascii="Times New Roman" w:eastAsia="Times New Roman" w:hAnsi="Times New Roman" w:cs="Times New Roman"/>
          <w:sz w:val="24"/>
          <w:szCs w:val="24"/>
          <w:lang w:eastAsia="de-DE"/>
        </w:rPr>
        <w:t>Kumulierung: Die Kombination der KfW-Darlehen mit anderen Fördermitteln (z. B. Kredite oder Zulagen/Zuschüsse) ist zulässig, sofern die Summe aus Krediten, Zuschüssen und Zulagen die Summe der Aufwendungen nicht übersteigt.</w:t>
      </w:r>
    </w:p>
    <w:p w:rsidR="00540C4C" w:rsidRDefault="00540C4C" w:rsidP="00540C4C">
      <w:pPr>
        <w:pStyle w:val="hl-2"/>
      </w:pPr>
      <w:r>
        <w:t>Das Wichtigste in Kürze</w:t>
      </w:r>
    </w:p>
    <w:p w:rsidR="00540C4C" w:rsidRDefault="00540C4C" w:rsidP="00540C4C">
      <w:pPr>
        <w:numPr>
          <w:ilvl w:val="0"/>
          <w:numId w:val="7"/>
        </w:numPr>
        <w:spacing w:before="100" w:beforeAutospacing="1" w:after="100" w:afterAutospacing="1" w:line="240" w:lineRule="auto"/>
      </w:pPr>
      <w:r>
        <w:t xml:space="preserve">ab </w:t>
      </w:r>
      <w:hyperlink r:id="rId5" w:anchor="detail-3-target" w:history="1">
        <w:r>
          <w:rPr>
            <w:rStyle w:val="linkname"/>
            <w:color w:val="0000FF"/>
            <w:u w:val="single"/>
          </w:rPr>
          <w:t>1,36 %</w:t>
        </w:r>
        <w:r>
          <w:rPr>
            <w:rStyle w:val="Hyperlink"/>
          </w:rPr>
          <w:t> </w:t>
        </w:r>
      </w:hyperlink>
      <w:r>
        <w:t xml:space="preserve"> effektiver Jahreszins</w:t>
      </w:r>
    </w:p>
    <w:p w:rsidR="00540C4C" w:rsidRDefault="00540C4C" w:rsidP="00540C4C">
      <w:pPr>
        <w:numPr>
          <w:ilvl w:val="0"/>
          <w:numId w:val="7"/>
        </w:numPr>
        <w:spacing w:before="100" w:beforeAutospacing="1" w:after="100" w:afterAutospacing="1" w:line="240" w:lineRule="auto"/>
      </w:pPr>
      <w:r>
        <w:t xml:space="preserve">bis 100.000 Euro Kredit für jede </w:t>
      </w:r>
      <w:r>
        <w:rPr>
          <w:rStyle w:val="linkname"/>
        </w:rPr>
        <w:t>Wohnung</w:t>
      </w:r>
      <w:r>
        <w:t> </w:t>
      </w:r>
    </w:p>
    <w:p w:rsidR="00540C4C" w:rsidRDefault="00540C4C" w:rsidP="00540C4C">
      <w:pPr>
        <w:numPr>
          <w:ilvl w:val="0"/>
          <w:numId w:val="7"/>
        </w:numPr>
        <w:spacing w:before="100" w:beforeAutospacing="1" w:after="100" w:afterAutospacing="1" w:line="240" w:lineRule="auto"/>
      </w:pPr>
      <w:r>
        <w:t xml:space="preserve">zusätzlich Geld sparen und weniger zurückzahlen: bis zu </w:t>
      </w:r>
      <w:r>
        <w:rPr>
          <w:rStyle w:val="u-nobr"/>
        </w:rPr>
        <w:t>15.000 Euro</w:t>
      </w:r>
      <w:r>
        <w:t xml:space="preserve"> mit dem </w:t>
      </w:r>
      <w:r>
        <w:rPr>
          <w:rStyle w:val="linkname"/>
        </w:rPr>
        <w:t>Tilgungszuschuss</w:t>
      </w:r>
      <w:r>
        <w:t> </w:t>
      </w:r>
    </w:p>
    <w:p w:rsidR="00540C4C" w:rsidRDefault="00540C4C" w:rsidP="00540C4C">
      <w:pPr>
        <w:numPr>
          <w:ilvl w:val="0"/>
          <w:numId w:val="7"/>
        </w:numPr>
        <w:spacing w:before="100" w:beforeAutospacing="1" w:after="100" w:afterAutospacing="1" w:line="240" w:lineRule="auto"/>
      </w:pPr>
      <w:r>
        <w:t xml:space="preserve">für alle, die ein neues </w:t>
      </w:r>
      <w:r>
        <w:rPr>
          <w:rStyle w:val="linkname"/>
        </w:rPr>
        <w:t>KfW-Effizienzhaus</w:t>
      </w:r>
      <w:r>
        <w:t>  bauen oder kaufen oder eine entsprechende Eigentumswohnung</w:t>
      </w:r>
    </w:p>
    <w:p w:rsidR="00540C4C" w:rsidRDefault="00540C4C" w:rsidP="00540C4C">
      <w:pPr>
        <w:numPr>
          <w:ilvl w:val="0"/>
          <w:numId w:val="7"/>
        </w:numPr>
        <w:spacing w:before="100" w:beforeAutospacing="1" w:after="100" w:afterAutospacing="1" w:line="240" w:lineRule="auto"/>
      </w:pPr>
      <w:r>
        <w:t xml:space="preserve">kombinierbar mit Energieeffizient Bauen und Sanieren - Zuschuss Baubegleitung (431) </w:t>
      </w:r>
    </w:p>
    <w:p w:rsidR="00540C4C" w:rsidRDefault="00B63505" w:rsidP="00540C4C">
      <w:pPr>
        <w:spacing w:after="0"/>
      </w:pPr>
      <w:hyperlink r:id="rId6" w:anchor="cta" w:history="1">
        <w:r w:rsidR="00540C4C">
          <w:rPr>
            <w:rStyle w:val="Hyperlink"/>
          </w:rPr>
          <w:t xml:space="preserve">Wie geht's weiter? </w:t>
        </w:r>
      </w:hyperlink>
    </w:p>
    <w:p w:rsidR="00540C4C" w:rsidRDefault="00540C4C" w:rsidP="00540C4C">
      <w:pPr>
        <w:pStyle w:val="StandardWeb"/>
      </w:pPr>
      <w:r>
        <w:t>Dieses KfW-Programm wird aus dem CO</w:t>
      </w:r>
      <w:r>
        <w:rPr>
          <w:vertAlign w:val="subscript"/>
        </w:rPr>
        <w:t>2</w:t>
      </w:r>
      <w:r>
        <w:t>-</w:t>
      </w:r>
      <w:proofErr w:type="spellStart"/>
      <w:r>
        <w:t>Gebäude</w:t>
      </w:r>
      <w:r>
        <w:softHyphen/>
        <w:t>sanierungs</w:t>
      </w:r>
      <w:r>
        <w:softHyphen/>
        <w:t>programm</w:t>
      </w:r>
      <w:proofErr w:type="spellEnd"/>
      <w:r>
        <w:t xml:space="preserve"> des Bundes</w:t>
      </w:r>
      <w:r>
        <w:softHyphen/>
        <w:t>ministeriums für Wirtschaft und Energie (</w:t>
      </w:r>
      <w:proofErr w:type="spellStart"/>
      <w:r>
        <w:t>BMWi</w:t>
      </w:r>
      <w:proofErr w:type="spellEnd"/>
      <w:r>
        <w:t>) finanziert.</w:t>
      </w:r>
    </w:p>
    <w:p w:rsidR="00540C4C" w:rsidRDefault="00540C4C" w:rsidP="00540C4C">
      <w:pPr>
        <w:pStyle w:val="StandardWeb"/>
      </w:pPr>
      <w:r>
        <w:t xml:space="preserve">Das Merkblatt mit Anlagen finden Sie im Bereich </w:t>
      </w:r>
      <w:hyperlink r:id="rId7" w:anchor="detail-5-target" w:tooltip="Zu den Downloads" w:history="1">
        <w:r>
          <w:rPr>
            <w:rStyle w:val="linkname-text"/>
            <w:color w:val="0000FF"/>
            <w:u w:val="single"/>
          </w:rPr>
          <w:t>Downloads</w:t>
        </w:r>
      </w:hyperlink>
      <w:r>
        <w:t xml:space="preserve"> . Bitte beachten Sie auch den </w:t>
      </w:r>
      <w:hyperlink r:id="rId8" w:tooltip="Zum steuerrechtlichen Hinweis" w:history="1">
        <w:r>
          <w:rPr>
            <w:rStyle w:val="linkname-text"/>
            <w:color w:val="0000FF"/>
            <w:u w:val="single"/>
          </w:rPr>
          <w:t>steuerrechtlichen Hinweis</w:t>
        </w:r>
      </w:hyperlink>
      <w:r>
        <w:t xml:space="preserve"> .</w:t>
      </w:r>
    </w:p>
    <w:p w:rsidR="00540C4C" w:rsidRPr="009257A7" w:rsidRDefault="00540C4C" w:rsidP="006659C3">
      <w:pPr>
        <w:spacing w:before="100" w:beforeAutospacing="1" w:after="100" w:afterAutospacing="1" w:line="240" w:lineRule="auto"/>
        <w:rPr>
          <w:rFonts w:ascii="Times New Roman" w:eastAsia="Times New Roman" w:hAnsi="Times New Roman" w:cs="Times New Roman"/>
          <w:sz w:val="24"/>
          <w:szCs w:val="24"/>
          <w:lang w:eastAsia="de-DE"/>
        </w:rPr>
      </w:pPr>
    </w:p>
    <w:sectPr w:rsidR="00540C4C" w:rsidRPr="009257A7" w:rsidSect="00303E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9F4"/>
    <w:multiLevelType w:val="multilevel"/>
    <w:tmpl w:val="9AB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B7060"/>
    <w:multiLevelType w:val="multilevel"/>
    <w:tmpl w:val="B40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3608F"/>
    <w:multiLevelType w:val="multilevel"/>
    <w:tmpl w:val="C8C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65425"/>
    <w:multiLevelType w:val="multilevel"/>
    <w:tmpl w:val="D01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87EE4"/>
    <w:multiLevelType w:val="multilevel"/>
    <w:tmpl w:val="832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C4798"/>
    <w:multiLevelType w:val="multilevel"/>
    <w:tmpl w:val="95F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46A86"/>
    <w:multiLevelType w:val="multilevel"/>
    <w:tmpl w:val="D3AA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9257A7"/>
    <w:rsid w:val="00303EB9"/>
    <w:rsid w:val="00540C4C"/>
    <w:rsid w:val="006659C3"/>
    <w:rsid w:val="009257A7"/>
    <w:rsid w:val="009E53DB"/>
    <w:rsid w:val="00AB4410"/>
    <w:rsid w:val="00B31EBA"/>
    <w:rsid w:val="00B63505"/>
    <w:rsid w:val="00BD0210"/>
    <w:rsid w:val="00ED14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EB9"/>
  </w:style>
  <w:style w:type="paragraph" w:styleId="berschrift1">
    <w:name w:val="heading 1"/>
    <w:basedOn w:val="Standard"/>
    <w:next w:val="Standard"/>
    <w:link w:val="berschrift1Zchn"/>
    <w:uiPriority w:val="9"/>
    <w:qFormat/>
    <w:rsid w:val="00925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9257A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257A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257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257A7"/>
    <w:rPr>
      <w:color w:val="0000FF"/>
      <w:u w:val="single"/>
    </w:rPr>
  </w:style>
  <w:style w:type="character" w:customStyle="1" w:styleId="berschrift1Zchn">
    <w:name w:val="Überschrift 1 Zchn"/>
    <w:basedOn w:val="Absatz-Standardschriftart"/>
    <w:link w:val="berschrift1"/>
    <w:uiPriority w:val="9"/>
    <w:rsid w:val="009257A7"/>
    <w:rPr>
      <w:rFonts w:asciiTheme="majorHAnsi" w:eastAsiaTheme="majorEastAsia" w:hAnsiTheme="majorHAnsi" w:cstheme="majorBidi"/>
      <w:b/>
      <w:bCs/>
      <w:color w:val="365F91" w:themeColor="accent1" w:themeShade="BF"/>
      <w:sz w:val="28"/>
      <w:szCs w:val="28"/>
    </w:rPr>
  </w:style>
  <w:style w:type="paragraph" w:customStyle="1" w:styleId="hl-2">
    <w:name w:val="hl-2"/>
    <w:basedOn w:val="Standard"/>
    <w:rsid w:val="00540C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name">
    <w:name w:val="link__name"/>
    <w:basedOn w:val="Absatz-Standardschriftart"/>
    <w:rsid w:val="00540C4C"/>
  </w:style>
  <w:style w:type="character" w:customStyle="1" w:styleId="u-nobr">
    <w:name w:val="u-nobr"/>
    <w:basedOn w:val="Absatz-Standardschriftart"/>
    <w:rsid w:val="00540C4C"/>
  </w:style>
  <w:style w:type="character" w:customStyle="1" w:styleId="linkname-text">
    <w:name w:val="link__name-text"/>
    <w:basedOn w:val="Absatz-Standardschriftart"/>
    <w:rsid w:val="00540C4C"/>
  </w:style>
</w:styles>
</file>

<file path=word/webSettings.xml><?xml version="1.0" encoding="utf-8"?>
<w:webSettings xmlns:r="http://schemas.openxmlformats.org/officeDocument/2006/relationships" xmlns:w="http://schemas.openxmlformats.org/wordprocessingml/2006/main">
  <w:divs>
    <w:div w:id="586768628">
      <w:bodyDiv w:val="1"/>
      <w:marLeft w:val="0"/>
      <w:marRight w:val="0"/>
      <w:marTop w:val="0"/>
      <w:marBottom w:val="0"/>
      <w:divBdr>
        <w:top w:val="none" w:sz="0" w:space="0" w:color="auto"/>
        <w:left w:val="none" w:sz="0" w:space="0" w:color="auto"/>
        <w:bottom w:val="none" w:sz="0" w:space="0" w:color="auto"/>
        <w:right w:val="none" w:sz="0" w:space="0" w:color="auto"/>
      </w:divBdr>
      <w:divsChild>
        <w:div w:id="30692119">
          <w:marLeft w:val="0"/>
          <w:marRight w:val="0"/>
          <w:marTop w:val="0"/>
          <w:marBottom w:val="0"/>
          <w:divBdr>
            <w:top w:val="none" w:sz="0" w:space="0" w:color="auto"/>
            <w:left w:val="none" w:sz="0" w:space="0" w:color="auto"/>
            <w:bottom w:val="none" w:sz="0" w:space="0" w:color="auto"/>
            <w:right w:val="none" w:sz="0" w:space="0" w:color="auto"/>
          </w:divBdr>
          <w:divsChild>
            <w:div w:id="465196318">
              <w:marLeft w:val="0"/>
              <w:marRight w:val="0"/>
              <w:marTop w:val="0"/>
              <w:marBottom w:val="0"/>
              <w:divBdr>
                <w:top w:val="none" w:sz="0" w:space="0" w:color="auto"/>
                <w:left w:val="none" w:sz="0" w:space="0" w:color="auto"/>
                <w:bottom w:val="none" w:sz="0" w:space="0" w:color="auto"/>
                <w:right w:val="none" w:sz="0" w:space="0" w:color="auto"/>
              </w:divBdr>
            </w:div>
          </w:divsChild>
        </w:div>
        <w:div w:id="646398549">
          <w:marLeft w:val="0"/>
          <w:marRight w:val="0"/>
          <w:marTop w:val="0"/>
          <w:marBottom w:val="0"/>
          <w:divBdr>
            <w:top w:val="none" w:sz="0" w:space="0" w:color="auto"/>
            <w:left w:val="none" w:sz="0" w:space="0" w:color="auto"/>
            <w:bottom w:val="none" w:sz="0" w:space="0" w:color="auto"/>
            <w:right w:val="none" w:sz="0" w:space="0" w:color="auto"/>
          </w:divBdr>
          <w:divsChild>
            <w:div w:id="544607094">
              <w:marLeft w:val="0"/>
              <w:marRight w:val="0"/>
              <w:marTop w:val="0"/>
              <w:marBottom w:val="0"/>
              <w:divBdr>
                <w:top w:val="none" w:sz="0" w:space="0" w:color="auto"/>
                <w:left w:val="none" w:sz="0" w:space="0" w:color="auto"/>
                <w:bottom w:val="none" w:sz="0" w:space="0" w:color="auto"/>
                <w:right w:val="none" w:sz="0" w:space="0" w:color="auto"/>
              </w:divBdr>
              <w:divsChild>
                <w:div w:id="9720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5989">
          <w:marLeft w:val="0"/>
          <w:marRight w:val="0"/>
          <w:marTop w:val="0"/>
          <w:marBottom w:val="0"/>
          <w:divBdr>
            <w:top w:val="none" w:sz="0" w:space="0" w:color="auto"/>
            <w:left w:val="none" w:sz="0" w:space="0" w:color="auto"/>
            <w:bottom w:val="none" w:sz="0" w:space="0" w:color="auto"/>
            <w:right w:val="none" w:sz="0" w:space="0" w:color="auto"/>
          </w:divBdr>
          <w:divsChild>
            <w:div w:id="1561214381">
              <w:marLeft w:val="0"/>
              <w:marRight w:val="0"/>
              <w:marTop w:val="0"/>
              <w:marBottom w:val="0"/>
              <w:divBdr>
                <w:top w:val="none" w:sz="0" w:space="0" w:color="auto"/>
                <w:left w:val="none" w:sz="0" w:space="0" w:color="auto"/>
                <w:bottom w:val="none" w:sz="0" w:space="0" w:color="auto"/>
                <w:right w:val="none" w:sz="0" w:space="0" w:color="auto"/>
              </w:divBdr>
            </w:div>
          </w:divsChild>
        </w:div>
        <w:div w:id="1102336847">
          <w:marLeft w:val="0"/>
          <w:marRight w:val="0"/>
          <w:marTop w:val="0"/>
          <w:marBottom w:val="0"/>
          <w:divBdr>
            <w:top w:val="none" w:sz="0" w:space="0" w:color="auto"/>
            <w:left w:val="none" w:sz="0" w:space="0" w:color="auto"/>
            <w:bottom w:val="none" w:sz="0" w:space="0" w:color="auto"/>
            <w:right w:val="none" w:sz="0" w:space="0" w:color="auto"/>
          </w:divBdr>
          <w:divsChild>
            <w:div w:id="259149404">
              <w:marLeft w:val="0"/>
              <w:marRight w:val="0"/>
              <w:marTop w:val="0"/>
              <w:marBottom w:val="0"/>
              <w:divBdr>
                <w:top w:val="none" w:sz="0" w:space="0" w:color="auto"/>
                <w:left w:val="none" w:sz="0" w:space="0" w:color="auto"/>
                <w:bottom w:val="none" w:sz="0" w:space="0" w:color="auto"/>
                <w:right w:val="none" w:sz="0" w:space="0" w:color="auto"/>
              </w:divBdr>
            </w:div>
          </w:divsChild>
        </w:div>
        <w:div w:id="2067794771">
          <w:marLeft w:val="0"/>
          <w:marRight w:val="0"/>
          <w:marTop w:val="0"/>
          <w:marBottom w:val="0"/>
          <w:divBdr>
            <w:top w:val="none" w:sz="0" w:space="0" w:color="auto"/>
            <w:left w:val="none" w:sz="0" w:space="0" w:color="auto"/>
            <w:bottom w:val="none" w:sz="0" w:space="0" w:color="auto"/>
            <w:right w:val="none" w:sz="0" w:space="0" w:color="auto"/>
          </w:divBdr>
          <w:divsChild>
            <w:div w:id="557400355">
              <w:marLeft w:val="0"/>
              <w:marRight w:val="0"/>
              <w:marTop w:val="0"/>
              <w:marBottom w:val="0"/>
              <w:divBdr>
                <w:top w:val="none" w:sz="0" w:space="0" w:color="auto"/>
                <w:left w:val="none" w:sz="0" w:space="0" w:color="auto"/>
                <w:bottom w:val="none" w:sz="0" w:space="0" w:color="auto"/>
                <w:right w:val="none" w:sz="0" w:space="0" w:color="auto"/>
              </w:divBdr>
              <w:divsChild>
                <w:div w:id="831483310">
                  <w:marLeft w:val="0"/>
                  <w:marRight w:val="0"/>
                  <w:marTop w:val="0"/>
                  <w:marBottom w:val="0"/>
                  <w:divBdr>
                    <w:top w:val="none" w:sz="0" w:space="0" w:color="auto"/>
                    <w:left w:val="none" w:sz="0" w:space="0" w:color="auto"/>
                    <w:bottom w:val="none" w:sz="0" w:space="0" w:color="auto"/>
                    <w:right w:val="none" w:sz="0" w:space="0" w:color="auto"/>
                  </w:divBdr>
                </w:div>
                <w:div w:id="9312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5616">
          <w:marLeft w:val="0"/>
          <w:marRight w:val="0"/>
          <w:marTop w:val="0"/>
          <w:marBottom w:val="0"/>
          <w:divBdr>
            <w:top w:val="none" w:sz="0" w:space="0" w:color="auto"/>
            <w:left w:val="none" w:sz="0" w:space="0" w:color="auto"/>
            <w:bottom w:val="none" w:sz="0" w:space="0" w:color="auto"/>
            <w:right w:val="none" w:sz="0" w:space="0" w:color="auto"/>
          </w:divBdr>
          <w:divsChild>
            <w:div w:id="466972906">
              <w:marLeft w:val="0"/>
              <w:marRight w:val="0"/>
              <w:marTop w:val="0"/>
              <w:marBottom w:val="0"/>
              <w:divBdr>
                <w:top w:val="none" w:sz="0" w:space="0" w:color="auto"/>
                <w:left w:val="none" w:sz="0" w:space="0" w:color="auto"/>
                <w:bottom w:val="none" w:sz="0" w:space="0" w:color="auto"/>
                <w:right w:val="none" w:sz="0" w:space="0" w:color="auto"/>
              </w:divBdr>
              <w:divsChild>
                <w:div w:id="2096318724">
                  <w:marLeft w:val="0"/>
                  <w:marRight w:val="0"/>
                  <w:marTop w:val="0"/>
                  <w:marBottom w:val="0"/>
                  <w:divBdr>
                    <w:top w:val="none" w:sz="0" w:space="0" w:color="auto"/>
                    <w:left w:val="none" w:sz="0" w:space="0" w:color="auto"/>
                    <w:bottom w:val="none" w:sz="0" w:space="0" w:color="auto"/>
                    <w:right w:val="none" w:sz="0" w:space="0" w:color="auto"/>
                  </w:divBdr>
                </w:div>
                <w:div w:id="10288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905">
          <w:marLeft w:val="0"/>
          <w:marRight w:val="0"/>
          <w:marTop w:val="0"/>
          <w:marBottom w:val="0"/>
          <w:divBdr>
            <w:top w:val="none" w:sz="0" w:space="0" w:color="auto"/>
            <w:left w:val="none" w:sz="0" w:space="0" w:color="auto"/>
            <w:bottom w:val="none" w:sz="0" w:space="0" w:color="auto"/>
            <w:right w:val="none" w:sz="0" w:space="0" w:color="auto"/>
          </w:divBdr>
          <w:divsChild>
            <w:div w:id="335155797">
              <w:marLeft w:val="0"/>
              <w:marRight w:val="0"/>
              <w:marTop w:val="0"/>
              <w:marBottom w:val="0"/>
              <w:divBdr>
                <w:top w:val="none" w:sz="0" w:space="0" w:color="auto"/>
                <w:left w:val="none" w:sz="0" w:space="0" w:color="auto"/>
                <w:bottom w:val="none" w:sz="0" w:space="0" w:color="auto"/>
                <w:right w:val="none" w:sz="0" w:space="0" w:color="auto"/>
              </w:divBdr>
              <w:divsChild>
                <w:div w:id="1679305612">
                  <w:marLeft w:val="0"/>
                  <w:marRight w:val="0"/>
                  <w:marTop w:val="0"/>
                  <w:marBottom w:val="0"/>
                  <w:divBdr>
                    <w:top w:val="none" w:sz="0" w:space="0" w:color="auto"/>
                    <w:left w:val="none" w:sz="0" w:space="0" w:color="auto"/>
                    <w:bottom w:val="none" w:sz="0" w:space="0" w:color="auto"/>
                    <w:right w:val="none" w:sz="0" w:space="0" w:color="auto"/>
                  </w:divBdr>
                </w:div>
                <w:div w:id="1542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143">
          <w:marLeft w:val="0"/>
          <w:marRight w:val="0"/>
          <w:marTop w:val="0"/>
          <w:marBottom w:val="0"/>
          <w:divBdr>
            <w:top w:val="none" w:sz="0" w:space="0" w:color="auto"/>
            <w:left w:val="none" w:sz="0" w:space="0" w:color="auto"/>
            <w:bottom w:val="none" w:sz="0" w:space="0" w:color="auto"/>
            <w:right w:val="none" w:sz="0" w:space="0" w:color="auto"/>
          </w:divBdr>
          <w:divsChild>
            <w:div w:id="279916579">
              <w:marLeft w:val="0"/>
              <w:marRight w:val="0"/>
              <w:marTop w:val="0"/>
              <w:marBottom w:val="0"/>
              <w:divBdr>
                <w:top w:val="none" w:sz="0" w:space="0" w:color="auto"/>
                <w:left w:val="none" w:sz="0" w:space="0" w:color="auto"/>
                <w:bottom w:val="none" w:sz="0" w:space="0" w:color="auto"/>
                <w:right w:val="none" w:sz="0" w:space="0" w:color="auto"/>
              </w:divBdr>
              <w:divsChild>
                <w:div w:id="778913957">
                  <w:marLeft w:val="0"/>
                  <w:marRight w:val="0"/>
                  <w:marTop w:val="0"/>
                  <w:marBottom w:val="0"/>
                  <w:divBdr>
                    <w:top w:val="none" w:sz="0" w:space="0" w:color="auto"/>
                    <w:left w:val="none" w:sz="0" w:space="0" w:color="auto"/>
                    <w:bottom w:val="none" w:sz="0" w:space="0" w:color="auto"/>
                    <w:right w:val="none" w:sz="0" w:space="0" w:color="auto"/>
                  </w:divBdr>
                </w:div>
                <w:div w:id="265966392">
                  <w:marLeft w:val="0"/>
                  <w:marRight w:val="0"/>
                  <w:marTop w:val="0"/>
                  <w:marBottom w:val="0"/>
                  <w:divBdr>
                    <w:top w:val="none" w:sz="0" w:space="0" w:color="auto"/>
                    <w:left w:val="none" w:sz="0" w:space="0" w:color="auto"/>
                    <w:bottom w:val="none" w:sz="0" w:space="0" w:color="auto"/>
                    <w:right w:val="none" w:sz="0" w:space="0" w:color="auto"/>
                  </w:divBdr>
                </w:div>
                <w:div w:id="63451462">
                  <w:marLeft w:val="0"/>
                  <w:marRight w:val="0"/>
                  <w:marTop w:val="0"/>
                  <w:marBottom w:val="0"/>
                  <w:divBdr>
                    <w:top w:val="none" w:sz="0" w:space="0" w:color="auto"/>
                    <w:left w:val="none" w:sz="0" w:space="0" w:color="auto"/>
                    <w:bottom w:val="none" w:sz="0" w:space="0" w:color="auto"/>
                    <w:right w:val="none" w:sz="0" w:space="0" w:color="auto"/>
                  </w:divBdr>
                  <w:divsChild>
                    <w:div w:id="781805788">
                      <w:marLeft w:val="0"/>
                      <w:marRight w:val="0"/>
                      <w:marTop w:val="0"/>
                      <w:marBottom w:val="0"/>
                      <w:divBdr>
                        <w:top w:val="none" w:sz="0" w:space="0" w:color="auto"/>
                        <w:left w:val="none" w:sz="0" w:space="0" w:color="auto"/>
                        <w:bottom w:val="none" w:sz="0" w:space="0" w:color="auto"/>
                        <w:right w:val="none" w:sz="0" w:space="0" w:color="auto"/>
                      </w:divBdr>
                    </w:div>
                    <w:div w:id="2007509979">
                      <w:marLeft w:val="0"/>
                      <w:marRight w:val="0"/>
                      <w:marTop w:val="0"/>
                      <w:marBottom w:val="0"/>
                      <w:divBdr>
                        <w:top w:val="none" w:sz="0" w:space="0" w:color="auto"/>
                        <w:left w:val="none" w:sz="0" w:space="0" w:color="auto"/>
                        <w:bottom w:val="none" w:sz="0" w:space="0" w:color="auto"/>
                        <w:right w:val="none" w:sz="0" w:space="0" w:color="auto"/>
                      </w:divBdr>
                    </w:div>
                    <w:div w:id="304049180">
                      <w:marLeft w:val="0"/>
                      <w:marRight w:val="0"/>
                      <w:marTop w:val="0"/>
                      <w:marBottom w:val="0"/>
                      <w:divBdr>
                        <w:top w:val="none" w:sz="0" w:space="0" w:color="auto"/>
                        <w:left w:val="none" w:sz="0" w:space="0" w:color="auto"/>
                        <w:bottom w:val="none" w:sz="0" w:space="0" w:color="auto"/>
                        <w:right w:val="none" w:sz="0" w:space="0" w:color="auto"/>
                      </w:divBdr>
                    </w:div>
                  </w:divsChild>
                </w:div>
                <w:div w:id="1946502225">
                  <w:marLeft w:val="0"/>
                  <w:marRight w:val="0"/>
                  <w:marTop w:val="0"/>
                  <w:marBottom w:val="0"/>
                  <w:divBdr>
                    <w:top w:val="none" w:sz="0" w:space="0" w:color="auto"/>
                    <w:left w:val="none" w:sz="0" w:space="0" w:color="auto"/>
                    <w:bottom w:val="none" w:sz="0" w:space="0" w:color="auto"/>
                    <w:right w:val="none" w:sz="0" w:space="0" w:color="auto"/>
                  </w:divBdr>
                </w:div>
                <w:div w:id="2054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8797">
      <w:bodyDiv w:val="1"/>
      <w:marLeft w:val="0"/>
      <w:marRight w:val="0"/>
      <w:marTop w:val="0"/>
      <w:marBottom w:val="0"/>
      <w:divBdr>
        <w:top w:val="none" w:sz="0" w:space="0" w:color="auto"/>
        <w:left w:val="none" w:sz="0" w:space="0" w:color="auto"/>
        <w:bottom w:val="none" w:sz="0" w:space="0" w:color="auto"/>
        <w:right w:val="none" w:sz="0" w:space="0" w:color="auto"/>
      </w:divBdr>
    </w:div>
    <w:div w:id="1000545520">
      <w:bodyDiv w:val="1"/>
      <w:marLeft w:val="0"/>
      <w:marRight w:val="0"/>
      <w:marTop w:val="0"/>
      <w:marBottom w:val="0"/>
      <w:divBdr>
        <w:top w:val="none" w:sz="0" w:space="0" w:color="auto"/>
        <w:left w:val="none" w:sz="0" w:space="0" w:color="auto"/>
        <w:bottom w:val="none" w:sz="0" w:space="0" w:color="auto"/>
        <w:right w:val="none" w:sz="0" w:space="0" w:color="auto"/>
      </w:divBdr>
      <w:divsChild>
        <w:div w:id="9647903">
          <w:marLeft w:val="0"/>
          <w:marRight w:val="0"/>
          <w:marTop w:val="0"/>
          <w:marBottom w:val="0"/>
          <w:divBdr>
            <w:top w:val="none" w:sz="0" w:space="0" w:color="auto"/>
            <w:left w:val="none" w:sz="0" w:space="0" w:color="auto"/>
            <w:bottom w:val="none" w:sz="0" w:space="0" w:color="auto"/>
            <w:right w:val="none" w:sz="0" w:space="0" w:color="auto"/>
          </w:divBdr>
          <w:divsChild>
            <w:div w:id="1074006810">
              <w:marLeft w:val="0"/>
              <w:marRight w:val="0"/>
              <w:marTop w:val="0"/>
              <w:marBottom w:val="0"/>
              <w:divBdr>
                <w:top w:val="none" w:sz="0" w:space="0" w:color="auto"/>
                <w:left w:val="none" w:sz="0" w:space="0" w:color="auto"/>
                <w:bottom w:val="none" w:sz="0" w:space="0" w:color="auto"/>
                <w:right w:val="none" w:sz="0" w:space="0" w:color="auto"/>
              </w:divBdr>
              <w:divsChild>
                <w:div w:id="1552881553">
                  <w:marLeft w:val="0"/>
                  <w:marRight w:val="0"/>
                  <w:marTop w:val="0"/>
                  <w:marBottom w:val="0"/>
                  <w:divBdr>
                    <w:top w:val="none" w:sz="0" w:space="0" w:color="auto"/>
                    <w:left w:val="none" w:sz="0" w:space="0" w:color="auto"/>
                    <w:bottom w:val="none" w:sz="0" w:space="0" w:color="auto"/>
                    <w:right w:val="none" w:sz="0" w:space="0" w:color="auto"/>
                  </w:divBdr>
                </w:div>
                <w:div w:id="1398089769">
                  <w:marLeft w:val="0"/>
                  <w:marRight w:val="0"/>
                  <w:marTop w:val="0"/>
                  <w:marBottom w:val="0"/>
                  <w:divBdr>
                    <w:top w:val="none" w:sz="0" w:space="0" w:color="auto"/>
                    <w:left w:val="none" w:sz="0" w:space="0" w:color="auto"/>
                    <w:bottom w:val="none" w:sz="0" w:space="0" w:color="auto"/>
                    <w:right w:val="none" w:sz="0" w:space="0" w:color="auto"/>
                  </w:divBdr>
                  <w:divsChild>
                    <w:div w:id="98330243">
                      <w:marLeft w:val="0"/>
                      <w:marRight w:val="0"/>
                      <w:marTop w:val="0"/>
                      <w:marBottom w:val="0"/>
                      <w:divBdr>
                        <w:top w:val="none" w:sz="0" w:space="0" w:color="auto"/>
                        <w:left w:val="none" w:sz="0" w:space="0" w:color="auto"/>
                        <w:bottom w:val="none" w:sz="0" w:space="0" w:color="auto"/>
                        <w:right w:val="none" w:sz="0" w:space="0" w:color="auto"/>
                      </w:divBdr>
                      <w:divsChild>
                        <w:div w:id="820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4674">
              <w:marLeft w:val="0"/>
              <w:marRight w:val="0"/>
              <w:marTop w:val="0"/>
              <w:marBottom w:val="0"/>
              <w:divBdr>
                <w:top w:val="none" w:sz="0" w:space="0" w:color="auto"/>
                <w:left w:val="none" w:sz="0" w:space="0" w:color="auto"/>
                <w:bottom w:val="none" w:sz="0" w:space="0" w:color="auto"/>
                <w:right w:val="none" w:sz="0" w:space="0" w:color="auto"/>
              </w:divBdr>
            </w:div>
            <w:div w:id="18770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fw.de/inlandsfoerderung/Steuerdisclaimer.html" TargetMode="External"/><Relationship Id="rId3" Type="http://schemas.openxmlformats.org/officeDocument/2006/relationships/settings" Target="settings.xml"/><Relationship Id="rId7" Type="http://schemas.openxmlformats.org/officeDocument/2006/relationships/hyperlink" Target="https://www.kfw.de/inlandsfoerderung/Unternehmen/Wohnwirtschaft/Finanzierungsangebote/Energieeffizient-Bauen-%28153%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fw.de/inlandsfoerderung/Unternehmen/Wohnwirtschaft/Finanzierungsangebote/Energieeffizient-Bauen-%28153%29/" TargetMode="External"/><Relationship Id="rId5" Type="http://schemas.openxmlformats.org/officeDocument/2006/relationships/hyperlink" Target="https://www.kfw.de/inlandsfoerderung/Unternehmen/Wohnwirtschaft/Finanzierungsangebote/Energieeffizient-Bauen-%28153%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5919</Characters>
  <Application>Microsoft Office Word</Application>
  <DocSecurity>0</DocSecurity>
  <Lines>49</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Leufker</dc:creator>
  <cp:lastModifiedBy>Leufker</cp:lastModifiedBy>
  <cp:revision>4</cp:revision>
  <dcterms:created xsi:type="dcterms:W3CDTF">2017-09-15T18:27:00Z</dcterms:created>
  <dcterms:modified xsi:type="dcterms:W3CDTF">2017-09-15T18:41:00Z</dcterms:modified>
</cp:coreProperties>
</file>